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7327A" w14:textId="39B18890" w:rsidR="00B464C7" w:rsidRPr="00AA3E3E" w:rsidRDefault="00B464C7" w:rsidP="00B464C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bookmarkStart w:id="0" w:name="_Hlk134988962"/>
      <w:r w:rsidRPr="00AA3E3E">
        <w:rPr>
          <w:rFonts w:ascii="Times New Roman" w:hAnsi="Times New Roman"/>
          <w:b/>
          <w:bCs/>
          <w:sz w:val="28"/>
          <w:lang w:val="en-GB"/>
        </w:rPr>
        <w:t>3GPP TSG RAN WG1 #11</w:t>
      </w:r>
      <w:r>
        <w:rPr>
          <w:rFonts w:ascii="Times New Roman" w:hAnsi="Times New Roman"/>
          <w:b/>
          <w:bCs/>
          <w:sz w:val="28"/>
          <w:lang w:val="en-GB"/>
        </w:rPr>
        <w:t>5</w:t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AA3E3E">
        <w:rPr>
          <w:rFonts w:ascii="Times New Roman" w:hAnsi="Times New Roman"/>
          <w:b/>
          <w:bCs/>
          <w:sz w:val="28"/>
          <w:lang w:val="en-GB"/>
        </w:rPr>
        <w:tab/>
      </w:r>
      <w:r w:rsidRPr="00640899">
        <w:rPr>
          <w:rFonts w:ascii="Times New Roman" w:hAnsi="Times New Roman"/>
          <w:b/>
          <w:bCs/>
          <w:sz w:val="28"/>
          <w:lang w:val="en-GB"/>
        </w:rPr>
        <w:t>R1-23</w:t>
      </w:r>
      <w:r w:rsidR="00640899" w:rsidRPr="00640899">
        <w:rPr>
          <w:rFonts w:ascii="Times New Roman" w:hAnsi="Times New Roman"/>
          <w:b/>
          <w:bCs/>
          <w:sz w:val="28"/>
          <w:lang w:val="en-GB"/>
        </w:rPr>
        <w:t>12172</w:t>
      </w:r>
    </w:p>
    <w:p w14:paraId="6BA87092" w14:textId="77777777" w:rsidR="00B464C7" w:rsidRPr="00AA3E3E" w:rsidRDefault="00B464C7" w:rsidP="00B464C7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  <w:lang w:val="en-GB"/>
        </w:rPr>
      </w:pPr>
      <w:r>
        <w:rPr>
          <w:rFonts w:ascii="Times New Roman" w:hAnsi="Times New Roman"/>
          <w:b/>
          <w:bCs/>
          <w:sz w:val="28"/>
          <w:lang w:val="en-GB"/>
        </w:rPr>
        <w:t>Chicago</w:t>
      </w:r>
      <w:r w:rsidRPr="00AA3E3E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/>
          <w:b/>
          <w:bCs/>
          <w:sz w:val="28"/>
          <w:lang w:val="en-GB"/>
        </w:rPr>
        <w:t>USA</w:t>
      </w:r>
      <w:r w:rsidRPr="00AA3E3E">
        <w:rPr>
          <w:rFonts w:ascii="Times New Roman" w:hAnsi="Times New Roman"/>
          <w:b/>
          <w:bCs/>
          <w:sz w:val="28"/>
          <w:lang w:val="en-GB"/>
        </w:rPr>
        <w:t xml:space="preserve">, </w:t>
      </w:r>
      <w:r>
        <w:rPr>
          <w:rFonts w:ascii="Times New Roman" w:hAnsi="Times New Roman"/>
          <w:b/>
          <w:bCs/>
          <w:sz w:val="28"/>
          <w:lang w:val="en-GB"/>
        </w:rPr>
        <w:t>November 13</w:t>
      </w:r>
      <w:r w:rsidRPr="00E00864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>
        <w:rPr>
          <w:rFonts w:ascii="Times New Roman" w:hAnsi="Times New Roman"/>
          <w:b/>
          <w:bCs/>
          <w:sz w:val="28"/>
          <w:lang w:val="en-GB"/>
        </w:rPr>
        <w:t xml:space="preserve"> </w:t>
      </w:r>
      <w:r w:rsidRPr="00AA3E3E">
        <w:rPr>
          <w:rFonts w:ascii="Times New Roman" w:hAnsi="Times New Roman"/>
          <w:b/>
          <w:bCs/>
          <w:sz w:val="28"/>
          <w:lang w:val="en-GB"/>
        </w:rPr>
        <w:t xml:space="preserve">– </w:t>
      </w:r>
      <w:r>
        <w:rPr>
          <w:rFonts w:ascii="Times New Roman" w:hAnsi="Times New Roman"/>
          <w:b/>
          <w:bCs/>
          <w:sz w:val="28"/>
          <w:lang w:val="en-GB"/>
        </w:rPr>
        <w:t>17</w:t>
      </w:r>
      <w:r w:rsidRPr="00AA3E3E">
        <w:rPr>
          <w:rFonts w:ascii="Times New Roman" w:hAnsi="Times New Roman"/>
          <w:b/>
          <w:bCs/>
          <w:sz w:val="28"/>
          <w:vertAlign w:val="superscript"/>
          <w:lang w:val="en-GB"/>
        </w:rPr>
        <w:t>th</w:t>
      </w:r>
      <w:r w:rsidRPr="00AA3E3E">
        <w:rPr>
          <w:rFonts w:ascii="Times New Roman" w:hAnsi="Times New Roman"/>
          <w:b/>
          <w:bCs/>
          <w:sz w:val="28"/>
          <w:lang w:val="en-GB"/>
        </w:rPr>
        <w:t>, 2023</w:t>
      </w:r>
    </w:p>
    <w:bookmarkEnd w:id="0"/>
    <w:p w14:paraId="7AC68D3C" w14:textId="7E54CE84" w:rsidR="00392E72" w:rsidRPr="00B464C7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F7CDC5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bookmarkStart w:id="1" w:name="_Hlk131777504"/>
      <w:r w:rsidR="001425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issues </w:t>
      </w:r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PHY channel design for SL</w:t>
      </w:r>
      <w:r w:rsidR="00761F0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-U</w:t>
      </w:r>
      <w:bookmarkEnd w:id="1"/>
    </w:p>
    <w:p w14:paraId="5161D142" w14:textId="5A4747D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42599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8</w:t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AB6C7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204D58AE" w14:textId="0511B457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</w:t>
      </w:r>
      <w:r w:rsidR="00AB6C7F">
        <w:rPr>
          <w:rFonts w:ascii="Times New Roman" w:hAnsi="Times New Roman"/>
          <w:kern w:val="0"/>
          <w:sz w:val="22"/>
        </w:rPr>
        <w:t xml:space="preserve">remaining issues on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 xml:space="preserve">NR </w:t>
      </w:r>
      <w:proofErr w:type="spellStart"/>
      <w:r w:rsidR="00B4359F">
        <w:rPr>
          <w:rFonts w:ascii="Times New Roman" w:hAnsi="Times New Roman"/>
          <w:kern w:val="0"/>
          <w:sz w:val="22"/>
        </w:rPr>
        <w:t>sidelink</w:t>
      </w:r>
      <w:proofErr w:type="spellEnd"/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4466F9" w:rsidR="008760DB" w:rsidRDefault="00AB6C7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Remaining issues</w:t>
      </w:r>
      <w:r w:rsidR="00B4359F">
        <w:rPr>
          <w:rFonts w:ascii="Times New Roman" w:hAnsi="Times New Roman"/>
          <w:sz w:val="28"/>
        </w:rPr>
        <w:t xml:space="preserve"> on </w:t>
      </w:r>
      <w:r w:rsidR="002E1D89">
        <w:rPr>
          <w:rFonts w:ascii="Times New Roman" w:hAnsi="Times New Roman"/>
          <w:sz w:val="28"/>
        </w:rPr>
        <w:t>PHY channel design</w:t>
      </w:r>
      <w:r w:rsidR="00B4359F">
        <w:rPr>
          <w:rFonts w:ascii="Times New Roman" w:hAnsi="Times New Roman"/>
          <w:sz w:val="28"/>
        </w:rPr>
        <w:t xml:space="preserve"> for </w:t>
      </w:r>
      <w:r>
        <w:rPr>
          <w:rFonts w:ascii="Times New Roman" w:hAnsi="Times New Roman"/>
          <w:sz w:val="28"/>
        </w:rPr>
        <w:t>SL-Unlicensed</w:t>
      </w:r>
    </w:p>
    <w:p w14:paraId="00C914CF" w14:textId="0DC69EF3" w:rsidR="001A1035" w:rsidRPr="00640899" w:rsidRDefault="001A1035" w:rsidP="007636D8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640899">
        <w:rPr>
          <w:rFonts w:ascii="Times New Roman" w:hAnsi="Times New Roman" w:hint="eastAsia"/>
          <w:b/>
          <w:bCs/>
          <w:i/>
          <w:iCs/>
          <w:color w:val="000000"/>
          <w:sz w:val="22"/>
          <w:u w:val="single"/>
        </w:rPr>
        <w:t>P</w:t>
      </w:r>
      <w:r w:rsidRPr="00640899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SFCH </w:t>
      </w:r>
      <w:r w:rsidR="00D40FA3" w:rsidRPr="00640899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structure and </w:t>
      </w:r>
      <w:r w:rsidRPr="00640899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transmission</w:t>
      </w:r>
    </w:p>
    <w:p w14:paraId="38CBCF9E" w14:textId="20E39BD0" w:rsidR="000F634B" w:rsidRPr="000F634B" w:rsidRDefault="00BE5676" w:rsidP="00C47B1D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 w:hint="eastAsia"/>
          <w:color w:val="000000"/>
          <w:sz w:val="22"/>
        </w:rPr>
        <w:t>F</w:t>
      </w:r>
      <w:r>
        <w:rPr>
          <w:rFonts w:ascii="Times New Roman" w:hAnsi="Times New Roman"/>
          <w:color w:val="000000"/>
          <w:sz w:val="22"/>
        </w:rPr>
        <w:t>or Alt 1-1b</w:t>
      </w:r>
      <w:r w:rsidR="00716610">
        <w:rPr>
          <w:rFonts w:ascii="Times New Roman" w:hAnsi="Times New Roman"/>
          <w:color w:val="000000"/>
          <w:sz w:val="22"/>
        </w:rPr>
        <w:t xml:space="preserve"> (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sl-PSFCH-Type</w:t>
      </w:r>
      <w:r w:rsidR="00716610">
        <w:rPr>
          <w:rFonts w:ascii="Times New Roman" w:hAnsi="Times New Roman"/>
          <w:color w:val="000000"/>
          <w:sz w:val="22"/>
        </w:rPr>
        <w:t xml:space="preserve"> = ‘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type</w:t>
      </w:r>
      <w:r w:rsidR="00716610">
        <w:rPr>
          <w:rFonts w:ascii="Times New Roman" w:hAnsi="Times New Roman"/>
          <w:i/>
          <w:iCs/>
          <w:color w:val="000000"/>
          <w:sz w:val="22"/>
        </w:rPr>
        <w:t>2</w:t>
      </w:r>
      <w:r w:rsidR="00716610">
        <w:rPr>
          <w:rFonts w:ascii="Times New Roman" w:hAnsi="Times New Roman"/>
          <w:color w:val="000000"/>
          <w:sz w:val="22"/>
        </w:rPr>
        <w:t>’)</w:t>
      </w:r>
      <w:r>
        <w:rPr>
          <w:rFonts w:ascii="Times New Roman" w:hAnsi="Times New Roman"/>
          <w:color w:val="000000"/>
          <w:sz w:val="22"/>
        </w:rPr>
        <w:t xml:space="preserve">, </w:t>
      </w:r>
      <w:r>
        <w:rPr>
          <w:rFonts w:ascii="Times New Roman" w:hAnsi="Times New Roman" w:hint="eastAsia"/>
          <w:color w:val="000000"/>
          <w:sz w:val="22"/>
        </w:rPr>
        <w:t>two</w:t>
      </w:r>
      <w:r>
        <w:rPr>
          <w:rFonts w:ascii="Times New Roman" w:hAnsi="Times New Roman"/>
          <w:color w:val="000000"/>
          <w:sz w:val="22"/>
        </w:rPr>
        <w:t xml:space="preserve"> RB-based </w:t>
      </w:r>
      <w:r>
        <w:rPr>
          <w:rFonts w:ascii="Times New Roman" w:hAnsi="Times New Roman" w:hint="eastAsia"/>
          <w:color w:val="000000"/>
          <w:sz w:val="22"/>
        </w:rPr>
        <w:t>i</w:t>
      </w:r>
      <w:r>
        <w:rPr>
          <w:rFonts w:ascii="Times New Roman" w:hAnsi="Times New Roman"/>
          <w:color w:val="000000"/>
          <w:sz w:val="22"/>
        </w:rPr>
        <w:t xml:space="preserve">nterlace (1 common interlace and K3 dedicated PRBs on the same interlace) would be </w:t>
      </w:r>
      <w:r w:rsidR="004D3FEC">
        <w:rPr>
          <w:rFonts w:ascii="Times New Roman" w:hAnsi="Times New Roman"/>
          <w:color w:val="000000"/>
          <w:sz w:val="22"/>
        </w:rPr>
        <w:t xml:space="preserve">basically </w:t>
      </w:r>
      <w:r>
        <w:rPr>
          <w:rFonts w:ascii="Times New Roman" w:hAnsi="Times New Roman"/>
          <w:color w:val="000000"/>
          <w:sz w:val="22"/>
        </w:rPr>
        <w:t xml:space="preserve">required for </w:t>
      </w:r>
      <w:r>
        <w:rPr>
          <w:rFonts w:ascii="Times New Roman" w:hAnsi="Times New Roman" w:hint="eastAsia"/>
          <w:color w:val="000000"/>
          <w:sz w:val="22"/>
        </w:rPr>
        <w:t xml:space="preserve">each </w:t>
      </w:r>
      <w:r>
        <w:rPr>
          <w:rFonts w:ascii="Times New Roman" w:hAnsi="Times New Roman"/>
          <w:color w:val="000000"/>
          <w:sz w:val="22"/>
        </w:rPr>
        <w:t xml:space="preserve">PSFCH transmission. As considering that Alt 1-1b and Alt 2-3a </w:t>
      </w:r>
      <w:r w:rsidR="007F7683">
        <w:rPr>
          <w:rFonts w:ascii="Times New Roman" w:hAnsi="Times New Roman"/>
          <w:color w:val="000000"/>
          <w:sz w:val="22"/>
        </w:rPr>
        <w:t>(i.e., 1 dedicated interlaced</w:t>
      </w:r>
      <w:r w:rsidR="00716610">
        <w:rPr>
          <w:rFonts w:ascii="Times New Roman" w:hAnsi="Times New Roman"/>
          <w:color w:val="000000"/>
          <w:sz w:val="22"/>
        </w:rPr>
        <w:t xml:space="preserve">, 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sl-PSFCH-Type</w:t>
      </w:r>
      <w:r w:rsidR="00716610">
        <w:rPr>
          <w:rFonts w:ascii="Times New Roman" w:hAnsi="Times New Roman"/>
          <w:color w:val="000000"/>
          <w:sz w:val="22"/>
        </w:rPr>
        <w:t xml:space="preserve"> = ‘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type1</w:t>
      </w:r>
      <w:r w:rsidR="00716610">
        <w:rPr>
          <w:rFonts w:ascii="Times New Roman" w:hAnsi="Times New Roman"/>
          <w:i/>
          <w:iCs/>
          <w:color w:val="000000"/>
          <w:sz w:val="22"/>
        </w:rPr>
        <w:t>’</w:t>
      </w:r>
      <w:r w:rsidR="007F7683">
        <w:rPr>
          <w:rFonts w:ascii="Times New Roman" w:hAnsi="Times New Roman"/>
          <w:color w:val="000000"/>
          <w:sz w:val="22"/>
        </w:rPr>
        <w:t xml:space="preserve">) </w:t>
      </w:r>
      <w:r>
        <w:rPr>
          <w:rFonts w:ascii="Times New Roman" w:hAnsi="Times New Roman"/>
          <w:color w:val="000000"/>
          <w:sz w:val="22"/>
        </w:rPr>
        <w:t>w</w:t>
      </w:r>
      <w:r w:rsidR="007F7683">
        <w:rPr>
          <w:rFonts w:ascii="Times New Roman" w:hAnsi="Times New Roman"/>
          <w:color w:val="000000"/>
          <w:sz w:val="22"/>
        </w:rPr>
        <w:t>ere</w:t>
      </w:r>
      <w:r>
        <w:rPr>
          <w:rFonts w:ascii="Times New Roman" w:hAnsi="Times New Roman"/>
          <w:color w:val="000000"/>
          <w:sz w:val="22"/>
        </w:rPr>
        <w:t xml:space="preserve"> introduced </w:t>
      </w:r>
      <w:r w:rsidR="00716610">
        <w:rPr>
          <w:rFonts w:ascii="Times New Roman" w:hAnsi="Times New Roman"/>
          <w:color w:val="000000"/>
          <w:sz w:val="22"/>
        </w:rPr>
        <w:t xml:space="preserve">and were specified </w:t>
      </w:r>
      <w:r>
        <w:rPr>
          <w:rFonts w:ascii="Times New Roman" w:hAnsi="Times New Roman"/>
          <w:color w:val="000000"/>
          <w:sz w:val="22"/>
        </w:rPr>
        <w:t xml:space="preserve">on SL-U for </w:t>
      </w:r>
      <w:r>
        <w:rPr>
          <w:rFonts w:ascii="Times New Roman" w:hAnsi="Times New Roman" w:hint="eastAsia"/>
          <w:color w:val="000000"/>
          <w:sz w:val="22"/>
        </w:rPr>
        <w:t>O</w:t>
      </w:r>
      <w:r>
        <w:rPr>
          <w:rFonts w:ascii="Times New Roman" w:hAnsi="Times New Roman"/>
          <w:color w:val="000000"/>
          <w:sz w:val="22"/>
        </w:rPr>
        <w:t xml:space="preserve">CB requirements and PSD limitation, </w:t>
      </w:r>
      <w:r w:rsidR="004D3FEC">
        <w:rPr>
          <w:rFonts w:ascii="Times New Roman" w:hAnsi="Times New Roman"/>
          <w:color w:val="000000"/>
          <w:sz w:val="22"/>
        </w:rPr>
        <w:t xml:space="preserve">it seems beneficial </w:t>
      </w:r>
      <w:r w:rsidR="00716610">
        <w:rPr>
          <w:rFonts w:ascii="Times New Roman" w:hAnsi="Times New Roman"/>
          <w:color w:val="000000"/>
          <w:sz w:val="22"/>
        </w:rPr>
        <w:t xml:space="preserve">for Alt 1-1b </w:t>
      </w:r>
      <w:r w:rsidR="004D3FEC">
        <w:rPr>
          <w:rFonts w:ascii="Times New Roman" w:hAnsi="Times New Roman"/>
          <w:color w:val="000000"/>
          <w:sz w:val="22"/>
        </w:rPr>
        <w:t xml:space="preserve">to drop common PRBs </w:t>
      </w:r>
      <w:r>
        <w:rPr>
          <w:rFonts w:ascii="Times New Roman" w:hAnsi="Times New Roman"/>
          <w:color w:val="000000"/>
          <w:sz w:val="22"/>
        </w:rPr>
        <w:t xml:space="preserve">if </w:t>
      </w:r>
      <w:r w:rsidR="004D3FEC">
        <w:rPr>
          <w:rFonts w:ascii="Times New Roman" w:hAnsi="Times New Roman"/>
          <w:color w:val="000000"/>
          <w:sz w:val="22"/>
        </w:rPr>
        <w:t xml:space="preserve">(pre-)configured </w:t>
      </w:r>
      <w:r>
        <w:rPr>
          <w:rFonts w:ascii="Times New Roman" w:hAnsi="Times New Roman"/>
          <w:color w:val="000000"/>
          <w:sz w:val="22"/>
        </w:rPr>
        <w:t>K3 dedicated PRBs can already satisfy OCB requirements</w:t>
      </w:r>
      <w:r w:rsidR="004D3FEC">
        <w:rPr>
          <w:rFonts w:ascii="Times New Roman" w:hAnsi="Times New Roman"/>
          <w:color w:val="000000"/>
          <w:sz w:val="22"/>
        </w:rPr>
        <w:t xml:space="preserve"> as an example, K3=5 with 30kHz SCS. In addition, for that case, we propose to support </w:t>
      </w:r>
      <w:r w:rsidR="004D3FEC">
        <w:rPr>
          <w:rFonts w:ascii="Times New Roman" w:hAnsi="Times New Roman" w:hint="eastAsia"/>
          <w:color w:val="000000"/>
          <w:sz w:val="22"/>
        </w:rPr>
        <w:t>P</w:t>
      </w:r>
      <w:r w:rsidR="004D3FEC">
        <w:rPr>
          <w:rFonts w:ascii="Times New Roman" w:hAnsi="Times New Roman"/>
          <w:color w:val="000000"/>
          <w:sz w:val="22"/>
        </w:rPr>
        <w:t>RB-level cyclic shift hopping as in NR-U to reduce PAPR/CM.</w:t>
      </w:r>
    </w:p>
    <w:p w14:paraId="2B811918" w14:textId="650FEF35" w:rsidR="00AC389E" w:rsidRDefault="00AC389E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bookmarkStart w:id="2" w:name="_Hlk142399660"/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 w:rsidR="002E1D89"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="006D3B81">
        <w:rPr>
          <w:rFonts w:ascii="Times New Roman" w:hAnsi="Times New Roman"/>
          <w:i/>
          <w:iCs/>
          <w:color w:val="000000"/>
          <w:sz w:val="22"/>
        </w:rPr>
        <w:t>1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: </w:t>
      </w:r>
      <w:r w:rsidR="00AB6C7F">
        <w:rPr>
          <w:rFonts w:ascii="Times New Roman" w:hAnsi="Times New Roman"/>
          <w:i/>
          <w:iCs/>
          <w:color w:val="000000"/>
          <w:sz w:val="22"/>
        </w:rPr>
        <w:t>W</w:t>
      </w:r>
      <w:r w:rsidRPr="00C47B1D">
        <w:rPr>
          <w:rFonts w:ascii="Times New Roman" w:hAnsi="Times New Roman"/>
          <w:i/>
          <w:iCs/>
          <w:color w:val="000000"/>
          <w:sz w:val="22"/>
        </w:rPr>
        <w:t>e propose to drop common PRBs if K3 dedicated PRBs can already s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>atisfy OC</w:t>
      </w:r>
      <w:r w:rsidR="00BE5676">
        <w:rPr>
          <w:rFonts w:ascii="Times New Roman" w:hAnsi="Times New Roman"/>
          <w:i/>
          <w:iCs/>
          <w:color w:val="000000"/>
          <w:sz w:val="22"/>
        </w:rPr>
        <w:t>B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 requirements</w:t>
      </w:r>
      <w:r w:rsidR="00716610">
        <w:rPr>
          <w:rFonts w:ascii="Times New Roman" w:hAnsi="Times New Roman"/>
          <w:i/>
          <w:iCs/>
          <w:color w:val="000000"/>
          <w:sz w:val="22"/>
        </w:rPr>
        <w:t xml:space="preserve"> for 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sl-PSFCH-Type</w:t>
      </w:r>
      <w:r w:rsidR="00716610">
        <w:rPr>
          <w:rFonts w:ascii="Times New Roman" w:hAnsi="Times New Roman"/>
          <w:color w:val="000000"/>
          <w:sz w:val="22"/>
        </w:rPr>
        <w:t xml:space="preserve"> = ‘</w:t>
      </w:r>
      <w:r w:rsidR="00716610" w:rsidRPr="00716610">
        <w:rPr>
          <w:rFonts w:ascii="Times New Roman" w:hAnsi="Times New Roman"/>
          <w:i/>
          <w:iCs/>
          <w:color w:val="000000"/>
          <w:sz w:val="22"/>
        </w:rPr>
        <w:t>type</w:t>
      </w:r>
      <w:r w:rsidR="00716610">
        <w:rPr>
          <w:rFonts w:ascii="Times New Roman" w:hAnsi="Times New Roman"/>
          <w:i/>
          <w:iCs/>
          <w:color w:val="000000"/>
          <w:sz w:val="22"/>
        </w:rPr>
        <w:t>2</w:t>
      </w:r>
      <w:r w:rsidR="00716610">
        <w:rPr>
          <w:rFonts w:ascii="Times New Roman" w:hAnsi="Times New Roman"/>
          <w:color w:val="000000"/>
          <w:sz w:val="22"/>
        </w:rPr>
        <w:t xml:space="preserve">’, </w:t>
      </w:r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and we propose to apply PRB-level cyclic shift hopping for K3 dedicated PRBs </w:t>
      </w:r>
      <w:proofErr w:type="gramStart"/>
      <w:r w:rsidR="00D01EE6" w:rsidRPr="00C47B1D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="00D01EE6" w:rsidRPr="00C47B1D">
        <w:rPr>
          <w:rFonts w:ascii="Times New Roman" w:hAnsi="Times New Roman"/>
          <w:i/>
          <w:iCs/>
          <w:color w:val="000000"/>
          <w:sz w:val="22"/>
        </w:rPr>
        <w:t xml:space="preserve"> reduce PAPR/CM as similar to Alt 2-3a.</w:t>
      </w:r>
    </w:p>
    <w:bookmarkEnd w:id="2"/>
    <w:p w14:paraId="20BEE8BB" w14:textId="77777777" w:rsidR="007418B3" w:rsidRPr="00E27696" w:rsidRDefault="007418B3" w:rsidP="007418B3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56F30A1A" w14:textId="77777777" w:rsidR="007418B3" w:rsidRPr="00640899" w:rsidRDefault="007418B3" w:rsidP="007418B3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640899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PSFCH transmission over non-contiguous/contiguous RB sets</w:t>
      </w:r>
    </w:p>
    <w:p w14:paraId="44D75BD1" w14:textId="307B336E" w:rsidR="007418B3" w:rsidRPr="007418B3" w:rsidRDefault="007418B3" w:rsidP="007418B3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7418B3">
        <w:rPr>
          <w:rFonts w:ascii="Times New Roman" w:hAnsi="Times New Roman"/>
          <w:color w:val="000000"/>
          <w:sz w:val="22"/>
        </w:rPr>
        <w:t xml:space="preserve">According to legacy PSFCH prioritization rule, the selected PSFCHs may </w:t>
      </w:r>
      <w:r w:rsidR="00716610">
        <w:rPr>
          <w:rFonts w:ascii="Times New Roman" w:hAnsi="Times New Roman"/>
          <w:color w:val="000000"/>
          <w:sz w:val="22"/>
        </w:rPr>
        <w:t>be allocated on</w:t>
      </w:r>
      <w:r w:rsidRPr="007418B3">
        <w:rPr>
          <w:rFonts w:ascii="Times New Roman" w:hAnsi="Times New Roman"/>
          <w:color w:val="000000"/>
          <w:sz w:val="22"/>
        </w:rPr>
        <w:t xml:space="preserve"> contiguous or non-contiguous RB sets. If the UE does not support PSFCH transmission over non-contiguous RB sets depending on UE’s capability, and if the selected PSFCHs</w:t>
      </w:r>
      <w:r w:rsidR="00716610">
        <w:rPr>
          <w:rFonts w:ascii="Times New Roman" w:hAnsi="Times New Roman"/>
          <w:color w:val="000000"/>
          <w:sz w:val="22"/>
        </w:rPr>
        <w:t xml:space="preserve"> are allocated</w:t>
      </w:r>
      <w:r w:rsidRPr="007418B3">
        <w:rPr>
          <w:rFonts w:ascii="Times New Roman" w:hAnsi="Times New Roman"/>
          <w:color w:val="000000"/>
          <w:sz w:val="22"/>
        </w:rPr>
        <w:t xml:space="preserve"> in non-contiguous RB sets after legacy PSFCH prioritization rule, </w:t>
      </w:r>
      <w:r w:rsidR="00716610">
        <w:rPr>
          <w:rFonts w:ascii="Times New Roman" w:hAnsi="Times New Roman"/>
          <w:color w:val="000000"/>
          <w:sz w:val="22"/>
        </w:rPr>
        <w:t xml:space="preserve">the </w:t>
      </w:r>
      <w:r w:rsidRPr="007418B3">
        <w:rPr>
          <w:rFonts w:ascii="Times New Roman" w:hAnsi="Times New Roman"/>
          <w:color w:val="000000"/>
          <w:sz w:val="22"/>
        </w:rPr>
        <w:t xml:space="preserve">UE </w:t>
      </w:r>
      <w:proofErr w:type="spellStart"/>
      <w:r w:rsidRPr="007418B3">
        <w:rPr>
          <w:rFonts w:ascii="Times New Roman" w:hAnsi="Times New Roman"/>
          <w:color w:val="000000"/>
          <w:sz w:val="22"/>
        </w:rPr>
        <w:t>behaviour</w:t>
      </w:r>
      <w:proofErr w:type="spellEnd"/>
      <w:r w:rsidRPr="007418B3">
        <w:rPr>
          <w:rFonts w:ascii="Times New Roman" w:hAnsi="Times New Roman"/>
          <w:color w:val="000000"/>
          <w:sz w:val="22"/>
        </w:rPr>
        <w:t xml:space="preserve"> </w:t>
      </w:r>
      <w:r w:rsidR="00716610">
        <w:rPr>
          <w:rFonts w:ascii="Times New Roman" w:hAnsi="Times New Roman"/>
          <w:color w:val="000000"/>
          <w:sz w:val="22"/>
        </w:rPr>
        <w:t xml:space="preserve">seems </w:t>
      </w:r>
      <w:r w:rsidRPr="007418B3">
        <w:rPr>
          <w:rFonts w:ascii="Times New Roman" w:hAnsi="Times New Roman"/>
          <w:color w:val="000000"/>
          <w:sz w:val="22"/>
        </w:rPr>
        <w:t xml:space="preserve">to be unclear. Therefore, it should be clarified in RAN1. At the previous meeting, there were 3 alternatives below to be listed according to the FL’s summary.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418B3" w14:paraId="702F76FD" w14:textId="77777777" w:rsidTr="00E33B77">
        <w:tc>
          <w:tcPr>
            <w:tcW w:w="9736" w:type="dxa"/>
          </w:tcPr>
          <w:p w14:paraId="14EA28A3" w14:textId="4E86C9EB" w:rsidR="007418B3" w:rsidRPr="00281D36" w:rsidRDefault="007418B3" w:rsidP="007418B3">
            <w:pPr>
              <w:tabs>
                <w:tab w:val="left" w:pos="0"/>
              </w:tabs>
              <w:spacing w:line="276" w:lineRule="auto"/>
              <w:rPr>
                <w:rFonts w:ascii="Times" w:eastAsia="바탕" w:hAnsi="Times"/>
                <w:bCs/>
                <w:szCs w:val="20"/>
                <w:lang w:val="en-GB"/>
              </w:rPr>
            </w:pPr>
            <w:r w:rsidRPr="00281D36">
              <w:rPr>
                <w:rFonts w:ascii="Times" w:eastAsia="바탕" w:hAnsi="Times" w:hint="eastAsia"/>
                <w:bCs/>
                <w:szCs w:val="20"/>
                <w:lang w:val="en-GB"/>
              </w:rPr>
              <w:t>A</w:t>
            </w:r>
            <w:r w:rsidRPr="00281D36">
              <w:rPr>
                <w:rFonts w:ascii="Times" w:eastAsia="바탕" w:hAnsi="Times"/>
                <w:bCs/>
                <w:szCs w:val="20"/>
                <w:lang w:val="en-GB"/>
              </w:rPr>
              <w:t>ccording to the FL’s summary [</w:t>
            </w:r>
            <w:r w:rsidR="00F25094">
              <w:rPr>
                <w:rFonts w:ascii="Times" w:eastAsia="바탕" w:hAnsi="Times"/>
                <w:bCs/>
                <w:szCs w:val="20"/>
                <w:lang w:val="en-GB"/>
              </w:rPr>
              <w:t>3]</w:t>
            </w:r>
            <w:r>
              <w:rPr>
                <w:rFonts w:ascii="Times" w:eastAsia="바탕" w:hAnsi="Times"/>
                <w:bCs/>
                <w:szCs w:val="20"/>
                <w:lang w:val="en-GB"/>
              </w:rPr>
              <w:t xml:space="preserve">, </w:t>
            </w:r>
          </w:p>
          <w:p w14:paraId="7625A22B" w14:textId="77777777" w:rsidR="007418B3" w:rsidRPr="00281D36" w:rsidRDefault="007418B3" w:rsidP="007418B3">
            <w:pPr>
              <w:tabs>
                <w:tab w:val="left" w:pos="0"/>
              </w:tabs>
              <w:spacing w:line="276" w:lineRule="auto"/>
              <w:rPr>
                <w:rFonts w:ascii="Times" w:eastAsia="바탕" w:hAnsi="Times"/>
                <w:i/>
                <w:iCs/>
                <w:szCs w:val="20"/>
                <w:lang w:val="en-GB" w:eastAsia="zh-CN"/>
              </w:rPr>
            </w:pPr>
            <w:r w:rsidRPr="00281D36">
              <w:rPr>
                <w:rFonts w:ascii="Times" w:eastAsia="바탕" w:hAnsi="Times"/>
                <w:bCs/>
                <w:i/>
                <w:iCs/>
                <w:szCs w:val="20"/>
                <w:lang w:val="en-GB"/>
              </w:rPr>
              <w:t xml:space="preserve">When a UE does not support PSFCH transmission over non-contiguous RB sets, </w:t>
            </w:r>
            <w:proofErr w:type="gramStart"/>
            <w:r w:rsidRPr="00281D36">
              <w:rPr>
                <w:rFonts w:ascii="Times" w:eastAsia="바탕" w:hAnsi="Times"/>
                <w:bCs/>
                <w:i/>
                <w:iCs/>
                <w:szCs w:val="20"/>
                <w:lang w:val="en-GB"/>
              </w:rPr>
              <w:t>down-select</w:t>
            </w:r>
            <w:proofErr w:type="gramEnd"/>
            <w:r w:rsidRPr="00281D36">
              <w:rPr>
                <w:rFonts w:ascii="Times" w:eastAsia="바탕" w:hAnsi="Times"/>
                <w:bCs/>
                <w:i/>
                <w:iCs/>
                <w:szCs w:val="20"/>
                <w:lang w:val="en-GB"/>
              </w:rPr>
              <w:t xml:space="preserve"> one of followings:</w:t>
            </w:r>
          </w:p>
          <w:p w14:paraId="1CCB4B3A" w14:textId="77777777" w:rsidR="007418B3" w:rsidRPr="00281D36" w:rsidRDefault="007418B3" w:rsidP="007418B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i/>
                <w:iCs/>
                <w:szCs w:val="20"/>
                <w:lang w:val="en-GB" w:eastAsia="zh-CN"/>
              </w:rPr>
            </w:pPr>
            <w:r w:rsidRPr="00281D36">
              <w:rPr>
                <w:rFonts w:ascii="Times" w:eastAsia="바탕" w:hAnsi="Times"/>
                <w:i/>
                <w:iCs/>
                <w:szCs w:val="20"/>
                <w:lang w:val="en-GB" w:eastAsia="zh-CN"/>
              </w:rPr>
              <w:t>Alt 1: UE selects contiguous RB set(s) including PSFCH with smallest priority value.</w:t>
            </w:r>
          </w:p>
          <w:p w14:paraId="3E11B06F" w14:textId="77777777" w:rsidR="007418B3" w:rsidRPr="007418B3" w:rsidRDefault="007418B3" w:rsidP="007418B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i/>
                <w:iCs/>
                <w:strike/>
                <w:color w:val="FF0000"/>
                <w:szCs w:val="20"/>
                <w:lang w:val="en-GB" w:eastAsia="zh-CN"/>
              </w:rPr>
            </w:pPr>
            <w:r w:rsidRPr="007418B3">
              <w:rPr>
                <w:rFonts w:ascii="Times" w:eastAsia="바탕" w:hAnsi="Times"/>
                <w:i/>
                <w:iCs/>
                <w:strike/>
                <w:color w:val="FF0000"/>
                <w:szCs w:val="20"/>
                <w:lang w:val="en-GB" w:eastAsia="zh-CN"/>
              </w:rPr>
              <w:t>[Alt 2: UE selects contiguous RB set(s) which contains the higher number of PSFCHs in ascending priority values.]</w:t>
            </w:r>
          </w:p>
          <w:p w14:paraId="47AA6D49" w14:textId="77777777" w:rsidR="007418B3" w:rsidRPr="00281D36" w:rsidRDefault="007418B3" w:rsidP="007418B3">
            <w:pPr>
              <w:widowControl/>
              <w:numPr>
                <w:ilvl w:val="0"/>
                <w:numId w:val="41"/>
              </w:numPr>
              <w:wordWrap/>
              <w:autoSpaceDE/>
              <w:autoSpaceDN/>
              <w:spacing w:line="276" w:lineRule="auto"/>
              <w:jc w:val="left"/>
              <w:rPr>
                <w:rFonts w:ascii="Times" w:eastAsia="바탕" w:hAnsi="Times"/>
                <w:i/>
                <w:iCs/>
                <w:color w:val="FF0000"/>
                <w:szCs w:val="20"/>
                <w:lang w:val="en-GB" w:eastAsia="zh-CN"/>
              </w:rPr>
            </w:pPr>
            <w:r w:rsidRPr="00281D36">
              <w:rPr>
                <w:rFonts w:ascii="Times" w:eastAsia="바탕" w:hAnsi="Times"/>
                <w:i/>
                <w:iCs/>
                <w:color w:val="FF0000"/>
                <w:szCs w:val="20"/>
                <w:lang w:val="en-GB" w:eastAsia="zh-CN"/>
              </w:rPr>
              <w:t>Alt 3: UE selects contiguous RB set(s) based on UE implementation</w:t>
            </w:r>
          </w:p>
        </w:tc>
      </w:tr>
    </w:tbl>
    <w:p w14:paraId="67F4B035" w14:textId="1563EE46" w:rsidR="007418B3" w:rsidRDefault="007418B3" w:rsidP="007418B3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 w:rsidRPr="007418B3">
        <w:rPr>
          <w:rFonts w:ascii="Times New Roman" w:hAnsi="Times New Roman" w:hint="eastAsia"/>
          <w:color w:val="000000"/>
          <w:sz w:val="22"/>
        </w:rPr>
        <w:t>T</w:t>
      </w:r>
      <w:r w:rsidRPr="007418B3">
        <w:rPr>
          <w:rFonts w:ascii="Times New Roman" w:hAnsi="Times New Roman"/>
          <w:color w:val="000000"/>
          <w:sz w:val="22"/>
        </w:rPr>
        <w:t xml:space="preserve">his issue </w:t>
      </w:r>
      <w:r w:rsidR="00640899">
        <w:rPr>
          <w:rFonts w:ascii="Times New Roman" w:hAnsi="Times New Roman"/>
          <w:color w:val="000000"/>
          <w:sz w:val="22"/>
        </w:rPr>
        <w:t>seems to be</w:t>
      </w:r>
      <w:r w:rsidRPr="007418B3">
        <w:rPr>
          <w:rFonts w:ascii="Times New Roman" w:hAnsi="Times New Roman"/>
          <w:color w:val="000000"/>
          <w:sz w:val="22"/>
        </w:rPr>
        <w:t xml:space="preserve"> a bit related to the order between LBT and </w:t>
      </w:r>
      <w:r w:rsidRPr="007418B3">
        <w:rPr>
          <w:rFonts w:ascii="Times New Roman" w:hAnsi="Times New Roman" w:hint="eastAsia"/>
          <w:color w:val="000000"/>
          <w:sz w:val="22"/>
        </w:rPr>
        <w:t>P</w:t>
      </w:r>
      <w:r w:rsidRPr="007418B3">
        <w:rPr>
          <w:rFonts w:ascii="Times New Roman" w:hAnsi="Times New Roman"/>
          <w:color w:val="000000"/>
          <w:sz w:val="22"/>
        </w:rPr>
        <w:t xml:space="preserve">SFCH prioritization. If the selected PSFCHs locate in non-contiguous RB sets after legacy PSFCH prioritization rule and </w:t>
      </w:r>
      <w:r w:rsidR="00716610">
        <w:rPr>
          <w:rFonts w:ascii="Times New Roman" w:hAnsi="Times New Roman"/>
          <w:color w:val="000000"/>
          <w:sz w:val="22"/>
        </w:rPr>
        <w:t xml:space="preserve">channel access for </w:t>
      </w:r>
      <w:r w:rsidRPr="007418B3">
        <w:rPr>
          <w:rFonts w:ascii="Times New Roman" w:hAnsi="Times New Roman"/>
          <w:color w:val="000000"/>
          <w:sz w:val="22"/>
        </w:rPr>
        <w:t>both the selected PSFCHs in non-contiguous RB sets is successful</w:t>
      </w:r>
      <w:r w:rsidR="00640899">
        <w:rPr>
          <w:rFonts w:ascii="Times New Roman" w:hAnsi="Times New Roman"/>
          <w:color w:val="000000"/>
          <w:sz w:val="22"/>
        </w:rPr>
        <w:t xml:space="preserve"> according to multi-channel access</w:t>
      </w:r>
      <w:r w:rsidRPr="007418B3">
        <w:rPr>
          <w:rFonts w:ascii="Times New Roman" w:hAnsi="Times New Roman"/>
          <w:color w:val="000000"/>
          <w:sz w:val="22"/>
        </w:rPr>
        <w:t xml:space="preserve">, it would be necessary to </w:t>
      </w:r>
      <w:r w:rsidRPr="007418B3">
        <w:rPr>
          <w:rFonts w:ascii="Times New Roman" w:hAnsi="Times New Roman"/>
          <w:color w:val="000000"/>
          <w:sz w:val="22"/>
        </w:rPr>
        <w:lastRenderedPageBreak/>
        <w:t xml:space="preserve">select one of 3 alternatives above. </w:t>
      </w:r>
      <w:proofErr w:type="gramStart"/>
      <w:r w:rsidRPr="007418B3">
        <w:rPr>
          <w:rFonts w:ascii="Times New Roman" w:hAnsi="Times New Roman"/>
          <w:color w:val="000000"/>
          <w:sz w:val="22"/>
        </w:rPr>
        <w:t>Considering the priority of PSFCH transmission, it</w:t>
      </w:r>
      <w:proofErr w:type="gramEnd"/>
      <w:r w:rsidRPr="007418B3">
        <w:rPr>
          <w:rFonts w:ascii="Times New Roman" w:hAnsi="Times New Roman"/>
          <w:color w:val="000000"/>
          <w:sz w:val="22"/>
        </w:rPr>
        <w:t xml:space="preserve"> seems beneficial that </w:t>
      </w:r>
      <w:bookmarkStart w:id="3" w:name="_Hlk149936709"/>
      <w:r w:rsidR="004A6BA3">
        <w:rPr>
          <w:rFonts w:ascii="Times New Roman" w:hAnsi="Times New Roman"/>
          <w:color w:val="000000"/>
          <w:sz w:val="22"/>
        </w:rPr>
        <w:t xml:space="preserve">the </w:t>
      </w:r>
      <w:r w:rsidRPr="007418B3">
        <w:rPr>
          <w:rFonts w:ascii="Times New Roman" w:hAnsi="Times New Roman"/>
          <w:color w:val="000000"/>
          <w:sz w:val="22"/>
        </w:rPr>
        <w:t>UE selects contiguous RB set(s) including PSFCH with smallest priority value</w:t>
      </w:r>
      <w:r w:rsidR="00716610">
        <w:rPr>
          <w:rFonts w:ascii="Times New Roman" w:hAnsi="Times New Roman"/>
          <w:color w:val="000000"/>
          <w:sz w:val="22"/>
        </w:rPr>
        <w:t xml:space="preserve"> (i.e., high</w:t>
      </w:r>
      <w:r w:rsidR="004A6BA3">
        <w:rPr>
          <w:rFonts w:ascii="Times New Roman" w:hAnsi="Times New Roman"/>
          <w:color w:val="000000"/>
          <w:sz w:val="22"/>
        </w:rPr>
        <w:t>est</w:t>
      </w:r>
      <w:r w:rsidR="00716610">
        <w:rPr>
          <w:rFonts w:ascii="Times New Roman" w:hAnsi="Times New Roman"/>
          <w:color w:val="000000"/>
          <w:sz w:val="22"/>
        </w:rPr>
        <w:t xml:space="preserve"> priority)</w:t>
      </w:r>
      <w:bookmarkEnd w:id="3"/>
      <w:r w:rsidRPr="007418B3">
        <w:rPr>
          <w:rFonts w:ascii="Times New Roman" w:hAnsi="Times New Roman"/>
          <w:color w:val="000000"/>
          <w:sz w:val="22"/>
        </w:rPr>
        <w:t xml:space="preserve"> rather than depending on UE implementation. However, it would not be necessary to select one of 3 alternatives if channel access only for the selected PSFCH on one RB set of non-contiguous RB sets is successful.</w:t>
      </w:r>
      <w:r w:rsidR="00716610">
        <w:rPr>
          <w:rFonts w:ascii="Times New Roman" w:hAnsi="Times New Roman"/>
          <w:color w:val="000000"/>
          <w:sz w:val="22"/>
        </w:rPr>
        <w:t xml:space="preserve"> </w:t>
      </w:r>
    </w:p>
    <w:p w14:paraId="2705F058" w14:textId="3B3B947E" w:rsidR="00716610" w:rsidRPr="004A6BA3" w:rsidRDefault="00716610" w:rsidP="00716610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2</w:t>
      </w:r>
      <w:r w:rsidRPr="00C47B1D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We propose that </w:t>
      </w:r>
      <w:r w:rsidR="00E27696">
        <w:rPr>
          <w:rFonts w:ascii="Times New Roman" w:hAnsi="Times New Roman"/>
          <w:i/>
          <w:iCs/>
          <w:color w:val="000000"/>
          <w:sz w:val="22"/>
        </w:rPr>
        <w:t xml:space="preserve">a </w:t>
      </w:r>
      <w:r w:rsidR="004A6BA3" w:rsidRPr="004A6BA3">
        <w:rPr>
          <w:rFonts w:ascii="Times New Roman" w:hAnsi="Times New Roman"/>
          <w:i/>
          <w:iCs/>
          <w:color w:val="000000"/>
          <w:sz w:val="22"/>
        </w:rPr>
        <w:t>UE selects contiguous RB set(s) including PSFCH with smallest priority value (i.e., highest priority)</w:t>
      </w:r>
      <w:r w:rsidR="004A6BA3">
        <w:rPr>
          <w:rFonts w:ascii="Times New Roman" w:hAnsi="Times New Roman"/>
          <w:i/>
          <w:iCs/>
          <w:color w:val="000000"/>
          <w:sz w:val="22"/>
        </w:rPr>
        <w:t xml:space="preserve"> w</w:t>
      </w:r>
      <w:r w:rsidR="004A6BA3" w:rsidRPr="004A6BA3">
        <w:rPr>
          <w:rFonts w:ascii="Times New Roman" w:hAnsi="Times New Roman"/>
          <w:i/>
          <w:iCs/>
          <w:color w:val="000000"/>
          <w:sz w:val="22"/>
        </w:rPr>
        <w:t>hen a UE does not support PSFCH transmission over non-contiguous RB sets</w:t>
      </w:r>
      <w:r w:rsidR="004A6BA3">
        <w:rPr>
          <w:rFonts w:ascii="Times New Roman" w:hAnsi="Times New Roman"/>
          <w:i/>
          <w:iCs/>
          <w:color w:val="000000"/>
          <w:sz w:val="22"/>
        </w:rPr>
        <w:t>.</w:t>
      </w:r>
    </w:p>
    <w:p w14:paraId="242D4340" w14:textId="77777777" w:rsidR="004A6BA3" w:rsidRDefault="004A6BA3" w:rsidP="004A6BA3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</w:p>
    <w:p w14:paraId="1F7F5783" w14:textId="54F4D3E8" w:rsidR="004A6BA3" w:rsidRPr="004A6BA3" w:rsidRDefault="004A6BA3" w:rsidP="004A6BA3">
      <w:pPr>
        <w:wordWrap/>
        <w:spacing w:after="120" w:line="276" w:lineRule="auto"/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</w:pPr>
      <w:r w:rsidRPr="004A6BA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The order between performing </w:t>
      </w:r>
      <w:r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>LBT</w:t>
      </w:r>
      <w:r w:rsidRPr="004A6BA3">
        <w:rPr>
          <w:rFonts w:ascii="Times New Roman" w:hAnsi="Times New Roman"/>
          <w:b/>
          <w:bCs/>
          <w:i/>
          <w:iCs/>
          <w:color w:val="000000"/>
          <w:sz w:val="22"/>
          <w:u w:val="single"/>
        </w:rPr>
        <w:t xml:space="preserve"> and PSFCH prioritization</w:t>
      </w:r>
    </w:p>
    <w:p w14:paraId="096CC36D" w14:textId="3B478FDF" w:rsidR="004A6BA3" w:rsidRDefault="004A6BA3" w:rsidP="004A6BA3">
      <w:pPr>
        <w:wordWrap/>
        <w:spacing w:after="120" w:line="276" w:lineRule="auto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For the order </w:t>
      </w:r>
      <w:r w:rsidRPr="004A6BA3">
        <w:rPr>
          <w:rFonts w:ascii="Times New Roman" w:hAnsi="Times New Roman"/>
          <w:color w:val="000000"/>
          <w:sz w:val="22"/>
        </w:rPr>
        <w:t>between performing LBT and PSFCH prioritization</w:t>
      </w:r>
      <w:r>
        <w:rPr>
          <w:rFonts w:ascii="Times New Roman" w:hAnsi="Times New Roman"/>
          <w:color w:val="000000"/>
          <w:sz w:val="22"/>
        </w:rPr>
        <w:t>, r</w:t>
      </w:r>
      <w:r w:rsidRPr="004A6BA3">
        <w:rPr>
          <w:rFonts w:ascii="Times New Roman" w:hAnsi="Times New Roman"/>
          <w:color w:val="000000"/>
          <w:sz w:val="22"/>
        </w:rPr>
        <w:t>egarding the results of channel access according to channel congestion</w:t>
      </w:r>
      <w:r>
        <w:rPr>
          <w:rFonts w:ascii="Times New Roman" w:hAnsi="Times New Roman"/>
          <w:color w:val="000000"/>
          <w:sz w:val="22"/>
        </w:rPr>
        <w:t xml:space="preserve"> </w:t>
      </w:r>
      <w:r w:rsidR="00E27696">
        <w:rPr>
          <w:rFonts w:ascii="Times New Roman" w:hAnsi="Times New Roman"/>
          <w:color w:val="000000"/>
          <w:sz w:val="22"/>
        </w:rPr>
        <w:t>on</w:t>
      </w:r>
      <w:r>
        <w:rPr>
          <w:rFonts w:ascii="Times New Roman" w:hAnsi="Times New Roman"/>
          <w:color w:val="000000"/>
          <w:sz w:val="22"/>
        </w:rPr>
        <w:t xml:space="preserve"> each channel to perform channel access</w:t>
      </w:r>
      <w:r w:rsidRPr="004A6BA3">
        <w:rPr>
          <w:rFonts w:ascii="Times New Roman" w:hAnsi="Times New Roman"/>
          <w:color w:val="000000"/>
          <w:sz w:val="22"/>
        </w:rPr>
        <w:t xml:space="preserve">, it </w:t>
      </w:r>
      <w:r w:rsidR="00E27696">
        <w:rPr>
          <w:rFonts w:ascii="Times New Roman" w:hAnsi="Times New Roman"/>
          <w:color w:val="000000"/>
          <w:sz w:val="22"/>
        </w:rPr>
        <w:t>would be</w:t>
      </w:r>
      <w:r w:rsidRPr="004A6BA3">
        <w:rPr>
          <w:rFonts w:ascii="Times New Roman" w:hAnsi="Times New Roman"/>
          <w:color w:val="000000"/>
          <w:sz w:val="22"/>
        </w:rPr>
        <w:t xml:space="preserve"> dependent on the channel access that occurs before transmission of the pre-processed and prepared PSFCH </w:t>
      </w:r>
      <w:r w:rsidR="00E27696">
        <w:rPr>
          <w:rFonts w:ascii="Times New Roman" w:hAnsi="Times New Roman"/>
          <w:color w:val="000000"/>
          <w:sz w:val="22"/>
        </w:rPr>
        <w:t>on</w:t>
      </w:r>
      <w:r w:rsidRPr="004A6BA3">
        <w:rPr>
          <w:rFonts w:ascii="Times New Roman" w:hAnsi="Times New Roman"/>
          <w:color w:val="000000"/>
          <w:sz w:val="22"/>
        </w:rPr>
        <w:t xml:space="preserve"> each channel</w:t>
      </w:r>
      <w:r w:rsidR="00E27696">
        <w:rPr>
          <w:rFonts w:ascii="Times New Roman" w:hAnsi="Times New Roman"/>
          <w:color w:val="000000"/>
          <w:sz w:val="22"/>
        </w:rPr>
        <w:t xml:space="preserve">. So, it </w:t>
      </w:r>
      <w:r w:rsidRPr="004A6BA3">
        <w:rPr>
          <w:rFonts w:ascii="Times New Roman" w:hAnsi="Times New Roman"/>
          <w:color w:val="000000"/>
          <w:sz w:val="22"/>
        </w:rPr>
        <w:t>may be desirable for the</w:t>
      </w:r>
      <w:r w:rsidR="00E27696">
        <w:rPr>
          <w:rFonts w:ascii="Times New Roman" w:hAnsi="Times New Roman"/>
          <w:color w:val="000000"/>
          <w:sz w:val="22"/>
        </w:rPr>
        <w:t xml:space="preserve"> UE</w:t>
      </w:r>
      <w:r w:rsidRPr="004A6BA3">
        <w:rPr>
          <w:rFonts w:ascii="Times New Roman" w:hAnsi="Times New Roman"/>
          <w:color w:val="000000"/>
          <w:sz w:val="22"/>
        </w:rPr>
        <w:t xml:space="preserve"> to </w:t>
      </w:r>
      <w:r w:rsidR="00E27696">
        <w:rPr>
          <w:rFonts w:ascii="Times New Roman" w:hAnsi="Times New Roman"/>
          <w:color w:val="000000"/>
          <w:sz w:val="22"/>
        </w:rPr>
        <w:t xml:space="preserve">firstly </w:t>
      </w:r>
      <w:r w:rsidRPr="004A6BA3">
        <w:rPr>
          <w:rFonts w:ascii="Times New Roman" w:hAnsi="Times New Roman"/>
          <w:color w:val="000000"/>
          <w:sz w:val="22"/>
        </w:rPr>
        <w:t xml:space="preserve">perform PSFCH </w:t>
      </w:r>
      <w:r w:rsidR="00E27696">
        <w:rPr>
          <w:rFonts w:ascii="Times New Roman" w:hAnsi="Times New Roman"/>
          <w:color w:val="000000"/>
          <w:sz w:val="22"/>
        </w:rPr>
        <w:t>prioritization rule on each channel or multi-channel</w:t>
      </w:r>
      <w:r w:rsidRPr="004A6BA3">
        <w:rPr>
          <w:rFonts w:ascii="Times New Roman" w:hAnsi="Times New Roman"/>
          <w:color w:val="000000"/>
          <w:sz w:val="22"/>
        </w:rPr>
        <w:t xml:space="preserve"> regardless of the result of LBT.</w:t>
      </w:r>
      <w:r w:rsidR="00E27696">
        <w:rPr>
          <w:rFonts w:ascii="Times New Roman" w:hAnsi="Times New Roman"/>
          <w:color w:val="000000"/>
          <w:sz w:val="22"/>
        </w:rPr>
        <w:t xml:space="preserve"> </w:t>
      </w:r>
    </w:p>
    <w:p w14:paraId="69B9B928" w14:textId="0FBB16C9" w:rsidR="00E27696" w:rsidRDefault="00E27696" w:rsidP="00E27696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3</w:t>
      </w:r>
      <w:r w:rsidRPr="00C47B1D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We propose that a </w:t>
      </w:r>
      <w:r w:rsidRPr="00E27696">
        <w:rPr>
          <w:rFonts w:ascii="Times New Roman" w:hAnsi="Times New Roman"/>
          <w:i/>
          <w:iCs/>
          <w:color w:val="000000"/>
          <w:sz w:val="22"/>
        </w:rPr>
        <w:t>UE performs PSFCH prioritization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E27696">
        <w:rPr>
          <w:rFonts w:ascii="Times New Roman" w:hAnsi="Times New Roman"/>
          <w:i/>
          <w:iCs/>
          <w:color w:val="000000"/>
          <w:sz w:val="22"/>
        </w:rPr>
        <w:t>on each channel or multi-channel regardless of LBT result for PSFCH transmission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11DA4817" w14:textId="77777777" w:rsidR="00E27696" w:rsidRDefault="00E27696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5B100488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AA1FF8">
        <w:rPr>
          <w:rFonts w:ascii="Times New Roman" w:hAnsi="Times New Roman"/>
          <w:kern w:val="0"/>
          <w:sz w:val="22"/>
        </w:rPr>
        <w:t>a PHY</w:t>
      </w:r>
      <w:r w:rsidR="00AA1FF8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AA1FF8">
        <w:rPr>
          <w:rFonts w:ascii="Times New Roman" w:hAnsi="Times New Roman"/>
          <w:kern w:val="0"/>
          <w:sz w:val="22"/>
        </w:rPr>
        <w:t xml:space="preserve">for NR </w:t>
      </w:r>
      <w:proofErr w:type="spellStart"/>
      <w:r w:rsidR="00AA1FF8">
        <w:rPr>
          <w:rFonts w:ascii="Times New Roman" w:hAnsi="Times New Roman"/>
          <w:kern w:val="0"/>
          <w:sz w:val="22"/>
        </w:rPr>
        <w:t>sidelink</w:t>
      </w:r>
      <w:proofErr w:type="spellEnd"/>
      <w:r w:rsidR="00AA1FF8">
        <w:rPr>
          <w:rFonts w:ascii="Times New Roman" w:hAnsi="Times New Roman"/>
          <w:kern w:val="0"/>
          <w:sz w:val="22"/>
        </w:rPr>
        <w:t xml:space="preserve"> on unlicensed spectrum.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61B05275" w14:textId="77777777" w:rsidR="00F25094" w:rsidRDefault="00F25094" w:rsidP="00F25094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W</w:t>
      </w:r>
      <w:r w:rsidRPr="00C47B1D">
        <w:rPr>
          <w:rFonts w:ascii="Times New Roman" w:hAnsi="Times New Roman"/>
          <w:i/>
          <w:iCs/>
          <w:color w:val="000000"/>
          <w:sz w:val="22"/>
        </w:rPr>
        <w:t>e propose to drop common PRBs if K3 dedicated PRBs can already satisfy OC</w:t>
      </w:r>
      <w:r>
        <w:rPr>
          <w:rFonts w:ascii="Times New Roman" w:hAnsi="Times New Roman"/>
          <w:i/>
          <w:iCs/>
          <w:color w:val="000000"/>
          <w:sz w:val="22"/>
        </w:rPr>
        <w:t>B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 requirements</w:t>
      </w:r>
      <w:r>
        <w:rPr>
          <w:rFonts w:ascii="Times New Roman" w:hAnsi="Times New Roman"/>
          <w:i/>
          <w:iCs/>
          <w:color w:val="000000"/>
          <w:sz w:val="22"/>
        </w:rPr>
        <w:t xml:space="preserve"> for </w:t>
      </w:r>
      <w:r w:rsidRPr="00716610">
        <w:rPr>
          <w:rFonts w:ascii="Times New Roman" w:hAnsi="Times New Roman"/>
          <w:i/>
          <w:iCs/>
          <w:color w:val="000000"/>
          <w:sz w:val="22"/>
        </w:rPr>
        <w:t>sl-PSFCH-Type</w:t>
      </w:r>
      <w:r>
        <w:rPr>
          <w:rFonts w:ascii="Times New Roman" w:hAnsi="Times New Roman"/>
          <w:color w:val="000000"/>
          <w:sz w:val="22"/>
        </w:rPr>
        <w:t xml:space="preserve"> = ‘</w:t>
      </w:r>
      <w:r w:rsidRPr="00716610">
        <w:rPr>
          <w:rFonts w:ascii="Times New Roman" w:hAnsi="Times New Roman"/>
          <w:i/>
          <w:iCs/>
          <w:color w:val="000000"/>
          <w:sz w:val="22"/>
        </w:rPr>
        <w:t>type</w:t>
      </w:r>
      <w:r>
        <w:rPr>
          <w:rFonts w:ascii="Times New Roman" w:hAnsi="Times New Roman"/>
          <w:i/>
          <w:iCs/>
          <w:color w:val="000000"/>
          <w:sz w:val="22"/>
        </w:rPr>
        <w:t>2</w:t>
      </w:r>
      <w:r>
        <w:rPr>
          <w:rFonts w:ascii="Times New Roman" w:hAnsi="Times New Roman"/>
          <w:color w:val="000000"/>
          <w:sz w:val="22"/>
        </w:rPr>
        <w:t xml:space="preserve">’, </w:t>
      </w:r>
      <w:r w:rsidRPr="00C47B1D">
        <w:rPr>
          <w:rFonts w:ascii="Times New Roman" w:hAnsi="Times New Roman"/>
          <w:i/>
          <w:iCs/>
          <w:color w:val="000000"/>
          <w:sz w:val="22"/>
        </w:rPr>
        <w:t xml:space="preserve">and we propose to apply PRB-level cyclic shift hopping for K3 dedicated PRBs </w:t>
      </w:r>
      <w:proofErr w:type="gramStart"/>
      <w:r w:rsidRPr="00C47B1D">
        <w:rPr>
          <w:rFonts w:ascii="Times New Roman" w:hAnsi="Times New Roman"/>
          <w:i/>
          <w:iCs/>
          <w:color w:val="000000"/>
          <w:sz w:val="22"/>
        </w:rPr>
        <w:t>in order to</w:t>
      </w:r>
      <w:proofErr w:type="gramEnd"/>
      <w:r w:rsidRPr="00C47B1D">
        <w:rPr>
          <w:rFonts w:ascii="Times New Roman" w:hAnsi="Times New Roman"/>
          <w:i/>
          <w:iCs/>
          <w:color w:val="000000"/>
          <w:sz w:val="22"/>
        </w:rPr>
        <w:t xml:space="preserve"> reduce PAPR/CM as similar to Alt 2-3a.</w:t>
      </w:r>
    </w:p>
    <w:p w14:paraId="04F4DDC7" w14:textId="77777777" w:rsidR="00F25094" w:rsidRPr="004A6BA3" w:rsidRDefault="00F25094" w:rsidP="00F25094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2</w:t>
      </w:r>
      <w:r w:rsidRPr="00C47B1D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We propose that a </w:t>
      </w:r>
      <w:r w:rsidRPr="004A6BA3">
        <w:rPr>
          <w:rFonts w:ascii="Times New Roman" w:hAnsi="Times New Roman"/>
          <w:i/>
          <w:iCs/>
          <w:color w:val="000000"/>
          <w:sz w:val="22"/>
        </w:rPr>
        <w:t>UE selects contiguous RB set(s) including PSFCH with smallest priority value (i.e., highest priority)</w:t>
      </w:r>
      <w:r>
        <w:rPr>
          <w:rFonts w:ascii="Times New Roman" w:hAnsi="Times New Roman"/>
          <w:i/>
          <w:iCs/>
          <w:color w:val="000000"/>
          <w:sz w:val="22"/>
        </w:rPr>
        <w:t xml:space="preserve"> w</w:t>
      </w:r>
      <w:r w:rsidRPr="004A6BA3">
        <w:rPr>
          <w:rFonts w:ascii="Times New Roman" w:hAnsi="Times New Roman"/>
          <w:i/>
          <w:iCs/>
          <w:color w:val="000000"/>
          <w:sz w:val="22"/>
        </w:rPr>
        <w:t>hen a UE does not support PSFCH transmission over non-contiguous RB sets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1BE611B4" w14:textId="77777777" w:rsidR="00F25094" w:rsidRDefault="00F25094" w:rsidP="00F25094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color w:val="000000"/>
          <w:sz w:val="22"/>
        </w:rPr>
      </w:pPr>
      <w:r w:rsidRPr="00C47B1D">
        <w:rPr>
          <w:rFonts w:ascii="Times New Roman" w:hAnsi="Times New Roman"/>
          <w:i/>
          <w:iCs/>
          <w:color w:val="000000"/>
          <w:sz w:val="22"/>
        </w:rPr>
        <w:t>Proposal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3</w:t>
      </w:r>
      <w:r w:rsidRPr="00C47B1D">
        <w:rPr>
          <w:rFonts w:ascii="Times New Roman" w:hAnsi="Times New Roman"/>
          <w:i/>
          <w:iCs/>
          <w:color w:val="000000"/>
          <w:sz w:val="22"/>
        </w:rPr>
        <w:t>:</w:t>
      </w:r>
      <w:r>
        <w:rPr>
          <w:rFonts w:ascii="Times New Roman" w:hAnsi="Times New Roman"/>
          <w:i/>
          <w:iCs/>
          <w:color w:val="000000"/>
          <w:sz w:val="22"/>
        </w:rPr>
        <w:t xml:space="preserve"> We propose that a </w:t>
      </w:r>
      <w:r w:rsidRPr="00E27696">
        <w:rPr>
          <w:rFonts w:ascii="Times New Roman" w:hAnsi="Times New Roman"/>
          <w:i/>
          <w:iCs/>
          <w:color w:val="000000"/>
          <w:sz w:val="22"/>
        </w:rPr>
        <w:t>UE performs PSFCH prioritization</w:t>
      </w:r>
      <w:r>
        <w:rPr>
          <w:rFonts w:ascii="Times New Roman" w:hAnsi="Times New Roman"/>
          <w:i/>
          <w:iCs/>
          <w:color w:val="000000"/>
          <w:sz w:val="22"/>
        </w:rPr>
        <w:t xml:space="preserve"> </w:t>
      </w:r>
      <w:r w:rsidRPr="00E27696">
        <w:rPr>
          <w:rFonts w:ascii="Times New Roman" w:hAnsi="Times New Roman"/>
          <w:i/>
          <w:iCs/>
          <w:color w:val="000000"/>
          <w:sz w:val="22"/>
        </w:rPr>
        <w:t>on each channel or multi-channel regardless of LBT result for PSFCH transmission</w:t>
      </w:r>
      <w:r>
        <w:rPr>
          <w:rFonts w:ascii="Times New Roman" w:hAnsi="Times New Roman"/>
          <w:i/>
          <w:iCs/>
          <w:color w:val="000000"/>
          <w:sz w:val="22"/>
        </w:rPr>
        <w:t>.</w:t>
      </w:r>
    </w:p>
    <w:p w14:paraId="42D20935" w14:textId="77777777" w:rsidR="004D320E" w:rsidRPr="00F25094" w:rsidRDefault="004D320E" w:rsidP="004D320E">
      <w:pPr>
        <w:wordWrap/>
        <w:spacing w:after="240" w:line="276" w:lineRule="auto"/>
        <w:rPr>
          <w:rFonts w:ascii="Times New Roman" w:hAnsi="Times New Roman"/>
          <w:b/>
          <w:bCs/>
          <w:iCs/>
          <w:kern w:val="0"/>
          <w:sz w:val="22"/>
          <w:u w:val="single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4939AD" w14:textId="0BDDCB58" w:rsidR="00374BBD" w:rsidRDefault="00374BBD" w:rsidP="00F2509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F25094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F25094">
        <w:rPr>
          <w:rFonts w:ascii="Times New Roman" w:hAnsi="Times New Roman"/>
          <w:kern w:val="0"/>
          <w:sz w:val="22"/>
        </w:rPr>
        <w:t>Final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114 meeting </w:t>
      </w:r>
      <w:r w:rsidRPr="00C701CE">
        <w:rPr>
          <w:rFonts w:ascii="Times New Roman" w:hAnsi="Times New Roman"/>
          <w:kern w:val="0"/>
          <w:sz w:val="22"/>
        </w:rPr>
        <w:t>v</w:t>
      </w:r>
      <w:r w:rsidR="00F25094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0.0</w:t>
      </w:r>
    </w:p>
    <w:p w14:paraId="21063AC3" w14:textId="0F27B59F" w:rsidR="00F25094" w:rsidRPr="00374BBD" w:rsidRDefault="00F25094" w:rsidP="00F2509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2] Draft </w:t>
      </w:r>
      <w:r w:rsidRPr="00C701CE">
        <w:rPr>
          <w:rFonts w:ascii="Times New Roman" w:hAnsi="Times New Roman"/>
          <w:kern w:val="0"/>
          <w:sz w:val="22"/>
        </w:rPr>
        <w:t>Report of 3GPP TSG RAN WG1</w:t>
      </w:r>
      <w:r>
        <w:rPr>
          <w:rFonts w:ascii="Times New Roman" w:hAnsi="Times New Roman"/>
          <w:kern w:val="0"/>
          <w:sz w:val="22"/>
        </w:rPr>
        <w:t xml:space="preserve"> </w:t>
      </w:r>
      <w:r w:rsidRPr="00C701CE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/>
          <w:kern w:val="0"/>
          <w:sz w:val="22"/>
        </w:rPr>
        <w:t xml:space="preserve">114bis meeting </w:t>
      </w:r>
      <w:r w:rsidRPr="00C701CE">
        <w:rPr>
          <w:rFonts w:ascii="Times New Roman" w:hAnsi="Times New Roman"/>
          <w:kern w:val="0"/>
          <w:sz w:val="22"/>
        </w:rPr>
        <w:t>v</w:t>
      </w:r>
      <w:r>
        <w:rPr>
          <w:rFonts w:ascii="Times New Roman" w:hAnsi="Times New Roman"/>
          <w:kern w:val="0"/>
          <w:sz w:val="22"/>
        </w:rPr>
        <w:t>0.1.0</w:t>
      </w:r>
    </w:p>
    <w:p w14:paraId="13939D4C" w14:textId="615B13E8" w:rsidR="00F25094" w:rsidRPr="00F25094" w:rsidRDefault="00F25094" w:rsidP="00F2509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>
        <w:rPr>
          <w:rFonts w:ascii="Times New Roman" w:hAnsi="Times New Roman"/>
          <w:kern w:val="0"/>
          <w:sz w:val="22"/>
        </w:rPr>
        <w:t xml:space="preserve">3] </w:t>
      </w:r>
      <w:r w:rsidRPr="00F25094">
        <w:rPr>
          <w:rFonts w:ascii="Times New Roman" w:hAnsi="Times New Roman"/>
          <w:kern w:val="0"/>
          <w:sz w:val="22"/>
        </w:rPr>
        <w:t>R1-2310355</w:t>
      </w:r>
      <w:r>
        <w:rPr>
          <w:rFonts w:ascii="Times New Roman" w:hAnsi="Times New Roman"/>
          <w:kern w:val="0"/>
          <w:sz w:val="22"/>
        </w:rPr>
        <w:tab/>
      </w:r>
      <w:r w:rsidRPr="00F25094">
        <w:rPr>
          <w:rFonts w:ascii="Times New Roman" w:hAnsi="Times New Roman"/>
          <w:kern w:val="0"/>
          <w:sz w:val="22"/>
        </w:rPr>
        <w:t>FL summary#6 for AI 8.2.1.2 SL-U physical channel design framework</w:t>
      </w:r>
      <w:r w:rsidRPr="00F25094">
        <w:rPr>
          <w:rFonts w:ascii="Times New Roman" w:hAnsi="Times New Roman"/>
          <w:kern w:val="0"/>
          <w:sz w:val="22"/>
        </w:rPr>
        <w:tab/>
        <w:t>Moderator (Huawei)</w:t>
      </w:r>
    </w:p>
    <w:sectPr w:rsidR="00F25094" w:rsidRPr="00F25094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C126A" w14:textId="77777777" w:rsidR="00967ECF" w:rsidRDefault="00967ECF" w:rsidP="00E9744E">
      <w:r>
        <w:separator/>
      </w:r>
    </w:p>
  </w:endnote>
  <w:endnote w:type="continuationSeparator" w:id="0">
    <w:p w14:paraId="09BF0A1C" w14:textId="77777777" w:rsidR="00967ECF" w:rsidRDefault="00967ECF" w:rsidP="00E9744E">
      <w:r>
        <w:continuationSeparator/>
      </w:r>
    </w:p>
  </w:endnote>
  <w:endnote w:type="continuationNotice" w:id="1">
    <w:p w14:paraId="1A42F5FF" w14:textId="77777777" w:rsidR="00967ECF" w:rsidRDefault="00967E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D42F6" w14:textId="77777777" w:rsidR="00967ECF" w:rsidRDefault="00967ECF" w:rsidP="00E9744E">
      <w:r>
        <w:separator/>
      </w:r>
    </w:p>
  </w:footnote>
  <w:footnote w:type="continuationSeparator" w:id="0">
    <w:p w14:paraId="62C9A522" w14:textId="77777777" w:rsidR="00967ECF" w:rsidRDefault="00967ECF" w:rsidP="00E9744E">
      <w:r>
        <w:continuationSeparator/>
      </w:r>
    </w:p>
  </w:footnote>
  <w:footnote w:type="continuationNotice" w:id="1">
    <w:p w14:paraId="2823B862" w14:textId="77777777" w:rsidR="00967ECF" w:rsidRDefault="00967E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318C4"/>
    <w:multiLevelType w:val="hybridMultilevel"/>
    <w:tmpl w:val="9028F1A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F146AE60"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AAD35D1"/>
    <w:multiLevelType w:val="hybridMultilevel"/>
    <w:tmpl w:val="1FA43E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CB426C"/>
    <w:multiLevelType w:val="hybridMultilevel"/>
    <w:tmpl w:val="73865356"/>
    <w:lvl w:ilvl="0" w:tplc="8E420970">
      <w:numFmt w:val="bullet"/>
      <w:lvlText w:val=""/>
      <w:lvlJc w:val="left"/>
      <w:pPr>
        <w:ind w:left="720" w:hanging="360"/>
      </w:pPr>
      <w:rPr>
        <w:rFonts w:ascii="Symbol" w:eastAsia="바탕" w:hAnsi="Symbol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4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054CA"/>
    <w:multiLevelType w:val="hybridMultilevel"/>
    <w:tmpl w:val="FBB61A74"/>
    <w:lvl w:ilvl="0" w:tplc="7C3A44D4">
      <w:start w:val="1"/>
      <w:numFmt w:val="bullet"/>
      <w:lvlText w:val="-"/>
      <w:lvlJc w:val="left"/>
      <w:pPr>
        <w:ind w:left="880" w:hanging="44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9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2540CC4"/>
    <w:multiLevelType w:val="hybridMultilevel"/>
    <w:tmpl w:val="F2CAB19A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B12C35"/>
    <w:multiLevelType w:val="multilevel"/>
    <w:tmpl w:val="76B12C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8"/>
  </w:num>
  <w:num w:numId="2" w16cid:durableId="64759283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7"/>
  </w:num>
  <w:num w:numId="4" w16cid:durableId="839806706">
    <w:abstractNumId w:val="15"/>
  </w:num>
  <w:num w:numId="5" w16cid:durableId="2126387226">
    <w:abstractNumId w:val="29"/>
  </w:num>
  <w:num w:numId="6" w16cid:durableId="1887373599">
    <w:abstractNumId w:val="6"/>
  </w:num>
  <w:num w:numId="7" w16cid:durableId="157693568">
    <w:abstractNumId w:val="24"/>
  </w:num>
  <w:num w:numId="8" w16cid:durableId="902370327">
    <w:abstractNumId w:val="30"/>
  </w:num>
  <w:num w:numId="9" w16cid:durableId="1486776601">
    <w:abstractNumId w:val="25"/>
  </w:num>
  <w:num w:numId="10" w16cid:durableId="241261796">
    <w:abstractNumId w:val="10"/>
  </w:num>
  <w:num w:numId="11" w16cid:durableId="787166434">
    <w:abstractNumId w:val="33"/>
  </w:num>
  <w:num w:numId="12" w16cid:durableId="1058438320">
    <w:abstractNumId w:val="31"/>
  </w:num>
  <w:num w:numId="13" w16cid:durableId="958683917">
    <w:abstractNumId w:val="9"/>
  </w:num>
  <w:num w:numId="14" w16cid:durableId="2130738354">
    <w:abstractNumId w:val="23"/>
  </w:num>
  <w:num w:numId="15" w16cid:durableId="1183594139">
    <w:abstractNumId w:val="23"/>
  </w:num>
  <w:num w:numId="16" w16cid:durableId="437407103">
    <w:abstractNumId w:val="9"/>
  </w:num>
  <w:num w:numId="17" w16cid:durableId="144712282">
    <w:abstractNumId w:val="33"/>
  </w:num>
  <w:num w:numId="18" w16cid:durableId="322974361">
    <w:abstractNumId w:val="31"/>
  </w:num>
  <w:num w:numId="19" w16cid:durableId="917985952">
    <w:abstractNumId w:val="0"/>
  </w:num>
  <w:num w:numId="20" w16cid:durableId="546991372">
    <w:abstractNumId w:val="21"/>
  </w:num>
  <w:num w:numId="21" w16cid:durableId="628363238">
    <w:abstractNumId w:val="4"/>
  </w:num>
  <w:num w:numId="22" w16cid:durableId="819811691">
    <w:abstractNumId w:val="7"/>
  </w:num>
  <w:num w:numId="23" w16cid:durableId="1481193260">
    <w:abstractNumId w:val="11"/>
  </w:num>
  <w:num w:numId="24" w16cid:durableId="371882931">
    <w:abstractNumId w:val="12"/>
  </w:num>
  <w:num w:numId="25" w16cid:durableId="1997762546">
    <w:abstractNumId w:val="19"/>
  </w:num>
  <w:num w:numId="26" w16cid:durableId="149450063">
    <w:abstractNumId w:val="9"/>
  </w:num>
  <w:num w:numId="27" w16cid:durableId="121575735">
    <w:abstractNumId w:val="28"/>
  </w:num>
  <w:num w:numId="28" w16cid:durableId="20413973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22"/>
  </w:num>
  <w:num w:numId="31" w16cid:durableId="527764576">
    <w:abstractNumId w:val="1"/>
  </w:num>
  <w:num w:numId="32" w16cid:durableId="1182819366">
    <w:abstractNumId w:val="27"/>
  </w:num>
  <w:num w:numId="33" w16cid:durableId="222835005">
    <w:abstractNumId w:val="13"/>
  </w:num>
  <w:num w:numId="34" w16cid:durableId="1459834720">
    <w:abstractNumId w:val="20"/>
  </w:num>
  <w:num w:numId="35" w16cid:durableId="1261714798">
    <w:abstractNumId w:val="8"/>
  </w:num>
  <w:num w:numId="36" w16cid:durableId="1470053155">
    <w:abstractNumId w:val="14"/>
  </w:num>
  <w:num w:numId="37" w16cid:durableId="2086758969">
    <w:abstractNumId w:val="3"/>
  </w:num>
  <w:num w:numId="38" w16cid:durableId="196085074">
    <w:abstractNumId w:val="5"/>
  </w:num>
  <w:num w:numId="39" w16cid:durableId="2076853877">
    <w:abstractNumId w:val="2"/>
  </w:num>
  <w:num w:numId="40" w16cid:durableId="2003850229">
    <w:abstractNumId w:val="16"/>
  </w:num>
  <w:num w:numId="41" w16cid:durableId="291176906">
    <w:abstractNumId w:val="3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731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BCC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4B1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42B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14B"/>
    <w:rsid w:val="00075ADB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7B2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811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E49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D7EAF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0A2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4B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2B88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66C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599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DF0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86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035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9BF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0C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27D23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1D36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5C7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B07"/>
    <w:rsid w:val="002A3F1E"/>
    <w:rsid w:val="002A3F22"/>
    <w:rsid w:val="002A4BCA"/>
    <w:rsid w:val="002A4DD1"/>
    <w:rsid w:val="002A5171"/>
    <w:rsid w:val="002A533D"/>
    <w:rsid w:val="002A5698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5E92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6DDE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1D89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6F93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2D2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5F06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A8A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55B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BBD"/>
    <w:rsid w:val="00374CFB"/>
    <w:rsid w:val="00374E23"/>
    <w:rsid w:val="00375355"/>
    <w:rsid w:val="003755C0"/>
    <w:rsid w:val="0037600A"/>
    <w:rsid w:val="003767E4"/>
    <w:rsid w:val="00376A44"/>
    <w:rsid w:val="00376E81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452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079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998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6EF2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2A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BA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20E"/>
    <w:rsid w:val="004D3FE6"/>
    <w:rsid w:val="004D3FEC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1D9B"/>
    <w:rsid w:val="004E29CB"/>
    <w:rsid w:val="004E2C2F"/>
    <w:rsid w:val="004E2FFA"/>
    <w:rsid w:val="004E31F4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5E72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5D3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673"/>
    <w:rsid w:val="00571A73"/>
    <w:rsid w:val="00572036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805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1A05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03D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4D8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899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ED9"/>
    <w:rsid w:val="00650F83"/>
    <w:rsid w:val="006512E0"/>
    <w:rsid w:val="00651690"/>
    <w:rsid w:val="006521FC"/>
    <w:rsid w:val="00652468"/>
    <w:rsid w:val="00652474"/>
    <w:rsid w:val="0065275D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42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64A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04E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B81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6E1C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0E"/>
    <w:rsid w:val="007150CE"/>
    <w:rsid w:val="00715B78"/>
    <w:rsid w:val="00715EF1"/>
    <w:rsid w:val="00716163"/>
    <w:rsid w:val="007161AB"/>
    <w:rsid w:val="007164D3"/>
    <w:rsid w:val="00716610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2CD5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271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BD5"/>
    <w:rsid w:val="00740D13"/>
    <w:rsid w:val="00740D1E"/>
    <w:rsid w:val="00740EE9"/>
    <w:rsid w:val="00741431"/>
    <w:rsid w:val="007418B3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09"/>
    <w:rsid w:val="00761F6B"/>
    <w:rsid w:val="00762211"/>
    <w:rsid w:val="007622BB"/>
    <w:rsid w:val="007623DB"/>
    <w:rsid w:val="00762A16"/>
    <w:rsid w:val="00762CF7"/>
    <w:rsid w:val="00762F3B"/>
    <w:rsid w:val="007634D4"/>
    <w:rsid w:val="007636D8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1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622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77EB5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8C2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592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11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E63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347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683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4E6D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6E8B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0E8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D2F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BA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0EC0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9B1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67ECF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6EAF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1F1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26C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1A8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F0E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385"/>
    <w:rsid w:val="00A35CA2"/>
    <w:rsid w:val="00A35F36"/>
    <w:rsid w:val="00A36158"/>
    <w:rsid w:val="00A368FB"/>
    <w:rsid w:val="00A36F93"/>
    <w:rsid w:val="00A376D1"/>
    <w:rsid w:val="00A37968"/>
    <w:rsid w:val="00A37B59"/>
    <w:rsid w:val="00A37DF4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4AF"/>
    <w:rsid w:val="00A4351B"/>
    <w:rsid w:val="00A43B38"/>
    <w:rsid w:val="00A43E8C"/>
    <w:rsid w:val="00A4404B"/>
    <w:rsid w:val="00A446E3"/>
    <w:rsid w:val="00A44CF6"/>
    <w:rsid w:val="00A45102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B6C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153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1FF8"/>
    <w:rsid w:val="00AA23AE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C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89E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5EA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399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3E04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0ED7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8D4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6D0D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4C7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D08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22A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676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A99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95A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47B1D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266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980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CD5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1CA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614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5F8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3A1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1EE6"/>
    <w:rsid w:val="00D021C0"/>
    <w:rsid w:val="00D0225B"/>
    <w:rsid w:val="00D025AC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0FA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D06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7D2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08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8E2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0BE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C77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1DA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1B10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696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2F3"/>
    <w:rsid w:val="00E83446"/>
    <w:rsid w:val="00E8392F"/>
    <w:rsid w:val="00E83AC0"/>
    <w:rsid w:val="00E83D63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75B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083"/>
    <w:rsid w:val="00EB6784"/>
    <w:rsid w:val="00EB689C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7C4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B77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094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18B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5FED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C75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17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975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A76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3199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列表段落11,P,B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  <w:style w:type="character" w:customStyle="1" w:styleId="y2iqfc">
    <w:name w:val="y2iqfc"/>
    <w:basedOn w:val="a2"/>
    <w:rsid w:val="00591A05"/>
  </w:style>
  <w:style w:type="character" w:styleId="afa">
    <w:name w:val="Unresolved Mention"/>
    <w:basedOn w:val="a2"/>
    <w:uiPriority w:val="99"/>
    <w:semiHidden/>
    <w:unhideWhenUsed/>
    <w:rsid w:val="00A35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2</cp:revision>
  <cp:lastPrinted>2016-05-13T07:49:00Z</cp:lastPrinted>
  <dcterms:created xsi:type="dcterms:W3CDTF">2023-11-03T14:28:00Z</dcterms:created>
  <dcterms:modified xsi:type="dcterms:W3CDTF">2023-11-03T14:28:00Z</dcterms:modified>
</cp:coreProperties>
</file>